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7B" w:rsidRDefault="00F7647B" w:rsidP="00F7647B">
      <w:pPr>
        <w:jc w:val="center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 xml:space="preserve">Жатки роторные </w:t>
      </w:r>
      <w:r>
        <w:rPr>
          <w:rFonts w:ascii="Tahoma" w:hAnsi="Tahoma" w:cs="Tahoma"/>
          <w:b/>
          <w:bCs/>
          <w:color w:val="C20336"/>
          <w:lang w:val="en-US"/>
        </w:rPr>
        <w:t>Grass</w:t>
      </w:r>
      <w:r w:rsidRPr="00F7647B">
        <w:rPr>
          <w:rFonts w:ascii="Tahoma" w:hAnsi="Tahoma" w:cs="Tahoma"/>
          <w:b/>
          <w:bCs/>
          <w:color w:val="C20336"/>
        </w:rPr>
        <w:t xml:space="preserve"> </w:t>
      </w:r>
      <w:r>
        <w:rPr>
          <w:rFonts w:ascii="Tahoma" w:hAnsi="Tahoma" w:cs="Tahoma"/>
          <w:b/>
          <w:bCs/>
          <w:color w:val="C20336"/>
          <w:lang w:val="en-US"/>
        </w:rPr>
        <w:t>Header</w:t>
      </w:r>
      <w:r>
        <w:rPr>
          <w:rFonts w:ascii="Tahoma" w:hAnsi="Tahoma" w:cs="Tahoma"/>
          <w:b/>
          <w:bCs/>
          <w:color w:val="C20336"/>
        </w:rPr>
        <w:t xml:space="preserve"> 600</w:t>
      </w:r>
    </w:p>
    <w:p w:rsidR="00F7647B" w:rsidRDefault="00F7647B" w:rsidP="00F7647B">
      <w:pPr>
        <w:jc w:val="both"/>
        <w:rPr>
          <w:rFonts w:ascii="Tahoma" w:hAnsi="Tahoma" w:cs="Tahoma"/>
          <w:color w:val="212121"/>
          <w:shd w:val="clear" w:color="auto" w:fill="FFFFFF"/>
        </w:rPr>
      </w:pPr>
      <w:r>
        <w:rPr>
          <w:rFonts w:ascii="Tahoma" w:hAnsi="Tahoma" w:cs="Tahoma"/>
          <w:color w:val="212121"/>
          <w:shd w:val="clear" w:color="auto" w:fill="FFFFFF"/>
        </w:rPr>
        <w:t xml:space="preserve">Жатка роторная </w:t>
      </w:r>
      <w:r>
        <w:rPr>
          <w:rFonts w:ascii="Tahoma" w:hAnsi="Tahoma" w:cs="Tahoma"/>
          <w:color w:val="212121"/>
          <w:shd w:val="clear" w:color="auto" w:fill="FFFFFF"/>
          <w:lang w:val="en-US"/>
        </w:rPr>
        <w:t>Grass</w:t>
      </w:r>
      <w:r w:rsidRPr="00F7647B">
        <w:rPr>
          <w:rFonts w:ascii="Tahoma" w:hAnsi="Tahoma" w:cs="Tahoma"/>
          <w:color w:val="212121"/>
          <w:shd w:val="clear" w:color="auto" w:fill="FFFFFF"/>
        </w:rPr>
        <w:t xml:space="preserve"> </w:t>
      </w:r>
      <w:r>
        <w:rPr>
          <w:rFonts w:ascii="Tahoma" w:hAnsi="Tahoma" w:cs="Tahoma"/>
          <w:color w:val="212121"/>
          <w:shd w:val="clear" w:color="auto" w:fill="FFFFFF"/>
          <w:lang w:val="en-US"/>
        </w:rPr>
        <w:t>Header</w:t>
      </w:r>
      <w:r>
        <w:rPr>
          <w:rFonts w:ascii="Tahoma" w:hAnsi="Tahoma" w:cs="Tahoma"/>
          <w:color w:val="212121"/>
          <w:shd w:val="clear" w:color="auto" w:fill="FFFFFF"/>
        </w:rPr>
        <w:t xml:space="preserve"> в агрегате с кормоуборочным комбайном предназначена для скашивания сеяных и естественных трав, применяемых в животноводстве в качестве корма. Благодаря высокой частоте вращения роторов – 3137 </w:t>
      </w:r>
      <w:proofErr w:type="gramStart"/>
      <w:r>
        <w:rPr>
          <w:rFonts w:ascii="Tahoma" w:hAnsi="Tahoma" w:cs="Tahoma"/>
          <w:color w:val="212121"/>
          <w:shd w:val="clear" w:color="auto" w:fill="FFFFFF"/>
        </w:rPr>
        <w:t>об</w:t>
      </w:r>
      <w:proofErr w:type="gramEnd"/>
      <w:r>
        <w:rPr>
          <w:rFonts w:ascii="Tahoma" w:hAnsi="Tahoma" w:cs="Tahoma"/>
          <w:color w:val="212121"/>
          <w:shd w:val="clear" w:color="auto" w:fill="FFFFFF"/>
        </w:rPr>
        <w:t>/</w:t>
      </w:r>
      <w:proofErr w:type="gramStart"/>
      <w:r>
        <w:rPr>
          <w:rFonts w:ascii="Tahoma" w:hAnsi="Tahoma" w:cs="Tahoma"/>
          <w:color w:val="212121"/>
          <w:shd w:val="clear" w:color="auto" w:fill="FFFFFF"/>
        </w:rPr>
        <w:t>мин</w:t>
      </w:r>
      <w:proofErr w:type="gramEnd"/>
      <w:r>
        <w:rPr>
          <w:rFonts w:ascii="Tahoma" w:hAnsi="Tahoma" w:cs="Tahoma"/>
          <w:color w:val="212121"/>
          <w:shd w:val="clear" w:color="auto" w:fill="FFFFFF"/>
        </w:rPr>
        <w:t xml:space="preserve">, жатка убирает, не травмируя, корни скашиваемой культуры со скоростью до 10 км/час, что повышает производительность и вероятность хорошего урожая при следующем укосе. Копирование рельефа поля осуществляется посредством СКРП </w:t>
      </w:r>
      <w:proofErr w:type="spellStart"/>
      <w:r>
        <w:rPr>
          <w:rFonts w:ascii="Tahoma" w:hAnsi="Tahoma" w:cs="Tahoma"/>
          <w:color w:val="212121"/>
          <w:shd w:val="clear" w:color="auto" w:fill="FFFFFF"/>
        </w:rPr>
        <w:t>агрегатируемого</w:t>
      </w:r>
      <w:proofErr w:type="spellEnd"/>
      <w:r>
        <w:rPr>
          <w:rFonts w:ascii="Tahoma" w:hAnsi="Tahoma" w:cs="Tahoma"/>
          <w:color w:val="212121"/>
          <w:shd w:val="clear" w:color="auto" w:fill="FFFFFF"/>
        </w:rPr>
        <w:t xml:space="preserve"> комбайна. Жатка применяется во всех зонах равнинного землепользования на полях с выровненным рельефом.</w:t>
      </w:r>
    </w:p>
    <w:p w:rsidR="00F7647B" w:rsidRDefault="00F7647B" w:rsidP="00F7647B">
      <w:pPr>
        <w:jc w:val="center"/>
        <w:rPr>
          <w:rFonts w:ascii="Tahoma" w:hAnsi="Tahoma" w:cs="Tahoma"/>
          <w:color w:val="212121"/>
          <w:shd w:val="clear" w:color="auto" w:fill="FFFFFF"/>
        </w:rPr>
      </w:pPr>
    </w:p>
    <w:p w:rsidR="00F7647B" w:rsidRDefault="00F7647B" w:rsidP="00F7647B">
      <w:pPr>
        <w:rPr>
          <w:rFonts w:ascii="Tahoma" w:hAnsi="Tahoma" w:cs="Tahoma"/>
          <w:b/>
          <w:bCs/>
          <w:color w:val="C20336"/>
          <w:sz w:val="24"/>
          <w:szCs w:val="24"/>
          <w:lang w:val="en-US"/>
        </w:rPr>
      </w:pP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1390650" cy="238125"/>
            <wp:effectExtent l="19050" t="0" r="0" b="0"/>
            <wp:docPr id="1" name="Рисунок 5" descr="росагро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осагроли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38780" cy="723265"/>
            <wp:effectExtent l="19050" t="0" r="0" b="0"/>
            <wp:wrapSquare wrapText="bothSides"/>
            <wp:docPr id="3" name="Рисунок 1" descr="ЖРН Ико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ЖРН Икон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br w:type="textWrapping" w:clear="all"/>
      </w:r>
      <w:r>
        <w:rPr>
          <w:rFonts w:ascii="Tahoma" w:hAnsi="Tahoma" w:cs="Tahoma"/>
        </w:rPr>
        <w:t xml:space="preserve">                          </w:t>
      </w:r>
      <w:r>
        <w:rPr>
          <w:rFonts w:ascii="Tahoma" w:hAnsi="Tahoma" w:cs="Tahoma"/>
          <w:noProof/>
        </w:rPr>
        <w:drawing>
          <wp:inline distT="0" distB="0" distL="0" distR="0">
            <wp:extent cx="3209925" cy="1657350"/>
            <wp:effectExtent l="19050" t="0" r="9525" b="0"/>
            <wp:docPr id="2" name="Рисунок 11" descr="жрн 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жрн 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7B" w:rsidRDefault="00F7647B" w:rsidP="00F7647B">
      <w:pPr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 xml:space="preserve">Качественные преимущества </w:t>
      </w:r>
      <w:r>
        <w:rPr>
          <w:rFonts w:ascii="Tahoma" w:hAnsi="Tahoma" w:cs="Tahoma"/>
          <w:b/>
          <w:bCs/>
          <w:color w:val="C20336"/>
          <w:lang w:val="en-US"/>
        </w:rPr>
        <w:t xml:space="preserve">Grass Header </w:t>
      </w:r>
      <w:r>
        <w:rPr>
          <w:rFonts w:ascii="Tahoma" w:hAnsi="Tahoma" w:cs="Tahoma"/>
          <w:b/>
          <w:bCs/>
          <w:color w:val="C20336"/>
        </w:rPr>
        <w:t>600</w:t>
      </w:r>
    </w:p>
    <w:p w:rsidR="00F7647B" w:rsidRDefault="00F7647B" w:rsidP="00F7647B">
      <w:pPr>
        <w:shd w:val="clear" w:color="auto" w:fill="FFFFFF"/>
        <w:ind w:hanging="284"/>
        <w:rPr>
          <w:rFonts w:ascii="Tahoma" w:hAnsi="Tahoma" w:cs="Tahoma"/>
          <w:b/>
          <w:bCs/>
          <w:color w:val="C20336"/>
          <w:sz w:val="16"/>
          <w:szCs w:val="16"/>
        </w:rPr>
      </w:pPr>
    </w:p>
    <w:tbl>
      <w:tblPr>
        <w:tblW w:w="10207" w:type="dxa"/>
        <w:tblInd w:w="-127" w:type="dxa"/>
        <w:shd w:val="clear" w:color="auto" w:fill="FFFFFF"/>
        <w:tblLook w:val="04A0"/>
      </w:tblPr>
      <w:tblGrid>
        <w:gridCol w:w="2434"/>
        <w:gridCol w:w="7773"/>
      </w:tblGrid>
      <w:tr w:rsidR="00F7647B" w:rsidTr="00F7647B">
        <w:tc>
          <w:tcPr>
            <w:tcW w:w="24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47B" w:rsidRDefault="00F7647B">
            <w:pPr>
              <w:jc w:val="center"/>
              <w:rPr>
                <w:rFonts w:ascii="Arial" w:hAnsi="Arial" w:cs="Arial"/>
                <w:noProof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object w:dxaOrig="349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57pt" o:ole="">
                  <v:imagedata r:id="rId8" o:title=""/>
                </v:shape>
                <o:OLEObject Type="Embed" ProgID="PBrush" ShapeID="_x0000_i1025" DrawAspect="Content" ObjectID="_1711526757" r:id="rId9"/>
              </w:object>
            </w:r>
          </w:p>
        </w:tc>
        <w:tc>
          <w:tcPr>
            <w:tcW w:w="777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47B" w:rsidRDefault="00F7647B">
            <w:pPr>
              <w:ind w:left="103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Образцовое качество сена</w:t>
            </w:r>
          </w:p>
          <w:p w:rsidR="00F7647B" w:rsidRDefault="00F7647B">
            <w:pPr>
              <w:ind w:left="103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Ножи изогнутой конструкции подбрасывают скошенную массу вверх и назад по ходу движения режущего бруса. При скашивании высокоурожайных трав на повышенных скоростях перед брусом не возникает заторов, а корневая система не повреждается, что позволяет получить большую урожайность при следующих укосах.</w:t>
            </w:r>
          </w:p>
        </w:tc>
      </w:tr>
      <w:tr w:rsidR="00F7647B" w:rsidTr="00F7647B">
        <w:tc>
          <w:tcPr>
            <w:tcW w:w="24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47B" w:rsidRDefault="00F7647B">
            <w:pPr>
              <w:spacing w:after="60"/>
              <w:jc w:val="center"/>
              <w:rPr>
                <w:rFonts w:ascii="Arial" w:hAnsi="Arial" w:cs="Arial"/>
                <w:noProof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362075" cy="771525"/>
                  <wp:effectExtent l="19050" t="0" r="9525" b="0"/>
                  <wp:docPr id="4" name="Рисунок 14" descr="1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1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47B" w:rsidRDefault="00F7647B">
            <w:pPr>
              <w:ind w:left="103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Работа на повышенной скорости</w:t>
            </w:r>
          </w:p>
          <w:p w:rsidR="00F7647B" w:rsidRDefault="00F7647B">
            <w:pPr>
              <w:ind w:left="103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Возможность изменять частоту вращения шнека позволяет адаптироваться под конкретный травостой (урожайности, высоты массы и т.п.) и, следовательно, добиваться отменной производительности.</w:t>
            </w:r>
          </w:p>
        </w:tc>
      </w:tr>
      <w:tr w:rsidR="00F7647B" w:rsidTr="00F7647B">
        <w:tc>
          <w:tcPr>
            <w:tcW w:w="24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47B" w:rsidRDefault="00F7647B">
            <w:pPr>
              <w:spacing w:after="60"/>
              <w:jc w:val="center"/>
              <w:rPr>
                <w:rFonts w:ascii="Arial" w:hAnsi="Arial" w:cs="Arial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914400" cy="7715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47B" w:rsidRDefault="00F7647B">
            <w:pPr>
              <w:ind w:left="103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Защита от повреждений</w:t>
            </w:r>
          </w:p>
          <w:p w:rsidR="00F7647B" w:rsidRDefault="00F7647B">
            <w:pPr>
              <w:ind w:left="103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На приводных карданных валах установлены защитные фрикционные муфты, которые уберегают трансмиссию жатки и приводной механизм комбайна в случае чрезмерных нагрузок в нештатных ситуациях. Тем самым существенно сокращается простой и снижаются финансовые затраты на ремонт.</w:t>
            </w:r>
          </w:p>
        </w:tc>
      </w:tr>
      <w:tr w:rsidR="00F7647B" w:rsidTr="00F7647B">
        <w:tc>
          <w:tcPr>
            <w:tcW w:w="24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47B" w:rsidRDefault="00F7647B">
            <w:pPr>
              <w:spacing w:after="60"/>
              <w:jc w:val="center"/>
              <w:rPr>
                <w:rFonts w:ascii="Arial" w:hAnsi="Arial" w:cs="Arial"/>
                <w:noProof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</w:rPr>
              <w:lastRenderedPageBreak/>
              <w:drawing>
                <wp:inline distT="0" distB="0" distL="0" distR="0">
                  <wp:extent cx="1419225" cy="685800"/>
                  <wp:effectExtent l="19050" t="0" r="9525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47B" w:rsidRDefault="00F7647B">
            <w:pPr>
              <w:ind w:left="103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Адаптированность</w:t>
            </w:r>
            <w:proofErr w:type="spellEnd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 xml:space="preserve"> к различным потребностям</w:t>
            </w:r>
          </w:p>
          <w:p w:rsidR="00F7647B" w:rsidRDefault="00F7647B">
            <w:pPr>
              <w:ind w:left="103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Благодаря опциональным башмакам высоту среза можно увеличить до 73 мм (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val="en-US" w:eastAsia="en-US"/>
              </w:rPr>
              <w:t>Grass</w:t>
            </w:r>
            <w:r w:rsidRPr="00F7647B"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val="en-US" w:eastAsia="en-US"/>
              </w:rPr>
              <w:t>Header</w:t>
            </w:r>
            <w:r w:rsidRPr="00F7647B"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600).</w:t>
            </w:r>
          </w:p>
        </w:tc>
      </w:tr>
      <w:tr w:rsidR="00F7647B" w:rsidTr="00F7647B">
        <w:tc>
          <w:tcPr>
            <w:tcW w:w="24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47B" w:rsidRDefault="00F7647B">
            <w:pPr>
              <w:spacing w:after="60"/>
              <w:jc w:val="center"/>
              <w:rPr>
                <w:rFonts w:ascii="Arial" w:hAnsi="Arial" w:cs="Arial"/>
                <w:noProof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447800" cy="695325"/>
                  <wp:effectExtent l="19050" t="0" r="0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47B" w:rsidRDefault="00F7647B">
            <w:pPr>
              <w:ind w:left="103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Каждый ротор защищен от перегрузок</w:t>
            </w:r>
          </w:p>
          <w:p w:rsidR="00F7647B" w:rsidRDefault="00F7647B">
            <w:pPr>
              <w:ind w:left="103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При наезде на препятствия (гидранты, столбы и т. д.) режущий брус от повреждений спасают срезные предохранительные элементы, расположенные на каждом роторе. Остальные механизмы жатки остаются невредимыми. Чтобы продолжить работу, достаточно сменить срезную опору.</w:t>
            </w:r>
          </w:p>
        </w:tc>
      </w:tr>
    </w:tbl>
    <w:p w:rsidR="00F7647B" w:rsidRDefault="00F7647B" w:rsidP="00F7647B">
      <w:pPr>
        <w:shd w:val="clear" w:color="auto" w:fill="FFFFFF"/>
        <w:spacing w:line="300" w:lineRule="atLeast"/>
        <w:ind w:hanging="284"/>
        <w:jc w:val="center"/>
        <w:rPr>
          <w:rFonts w:ascii="Tahoma" w:hAnsi="Tahoma" w:cs="Tahoma"/>
          <w:b/>
          <w:bCs/>
          <w:color w:val="C20336"/>
          <w:sz w:val="24"/>
          <w:szCs w:val="24"/>
        </w:rPr>
      </w:pPr>
    </w:p>
    <w:tbl>
      <w:tblPr>
        <w:tblW w:w="9168" w:type="dxa"/>
        <w:jc w:val="center"/>
        <w:tblInd w:w="-404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92"/>
        <w:gridCol w:w="3976"/>
      </w:tblGrid>
      <w:tr w:rsidR="00F7647B" w:rsidTr="00F7647B">
        <w:trPr>
          <w:jc w:val="center"/>
        </w:trPr>
        <w:tc>
          <w:tcPr>
            <w:tcW w:w="9168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hideMark/>
          </w:tcPr>
          <w:p w:rsidR="00F7647B" w:rsidRDefault="00F7647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eastAsia="en-US"/>
              </w:rPr>
              <w:t>Технические характеристики</w:t>
            </w:r>
          </w:p>
        </w:tc>
      </w:tr>
      <w:tr w:rsidR="00F7647B" w:rsidTr="00F7647B">
        <w:trPr>
          <w:trHeight w:val="31"/>
          <w:jc w:val="center"/>
        </w:trPr>
        <w:tc>
          <w:tcPr>
            <w:tcW w:w="519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47B" w:rsidRDefault="00F7647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US"/>
              </w:rPr>
              <w:t>Модель</w:t>
            </w:r>
          </w:p>
        </w:tc>
        <w:tc>
          <w:tcPr>
            <w:tcW w:w="39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hideMark/>
          </w:tcPr>
          <w:p w:rsidR="00F7647B" w:rsidRDefault="00F7647B">
            <w:pPr>
              <w:ind w:left="351" w:hanging="275"/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595959" w:themeColor="text1" w:themeTint="A6"/>
                <w:sz w:val="20"/>
                <w:szCs w:val="20"/>
                <w:lang w:val="en-US" w:eastAsia="en-US"/>
              </w:rPr>
              <w:t>560</w:t>
            </w:r>
          </w:p>
        </w:tc>
      </w:tr>
      <w:tr w:rsidR="00F7647B" w:rsidTr="00F7647B">
        <w:trPr>
          <w:jc w:val="center"/>
        </w:trPr>
        <w:tc>
          <w:tcPr>
            <w:tcW w:w="519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47B" w:rsidRDefault="00F7647B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 xml:space="preserve">Габаритные размеры, не более, 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мм</w:t>
            </w:r>
            <w:proofErr w:type="gramEnd"/>
          </w:p>
          <w:p w:rsidR="00F7647B" w:rsidRDefault="00F7647B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длина</w:t>
            </w:r>
          </w:p>
          <w:p w:rsidR="00F7647B" w:rsidRDefault="00F7647B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ширина</w:t>
            </w:r>
          </w:p>
          <w:p w:rsidR="00F7647B" w:rsidRDefault="00F7647B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высота</w:t>
            </w:r>
          </w:p>
        </w:tc>
        <w:tc>
          <w:tcPr>
            <w:tcW w:w="39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</w:tcPr>
          <w:p w:rsidR="00F7647B" w:rsidRDefault="00F7647B">
            <w:pPr>
              <w:ind w:left="36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</w:p>
          <w:p w:rsidR="00F7647B" w:rsidRDefault="00F7647B">
            <w:pPr>
              <w:ind w:left="36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2 300</w:t>
            </w:r>
          </w:p>
          <w:p w:rsidR="00F7647B" w:rsidRDefault="00F7647B">
            <w:pPr>
              <w:ind w:left="36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6 300</w:t>
            </w:r>
          </w:p>
          <w:p w:rsidR="00F7647B" w:rsidRDefault="00F7647B">
            <w:pPr>
              <w:ind w:left="36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 w:eastAsia="en-US"/>
              </w:rPr>
              <w:t>6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00</w:t>
            </w:r>
          </w:p>
        </w:tc>
      </w:tr>
      <w:tr w:rsidR="00F7647B" w:rsidTr="00F7647B">
        <w:trPr>
          <w:jc w:val="center"/>
        </w:trPr>
        <w:tc>
          <w:tcPr>
            <w:tcW w:w="519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47B" w:rsidRDefault="00F7647B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 xml:space="preserve">Ширина захвата конструкционная, 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39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hideMark/>
          </w:tcPr>
          <w:p w:rsidR="00F7647B" w:rsidRDefault="00F7647B">
            <w:pPr>
              <w:ind w:left="36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5,95</w:t>
            </w:r>
          </w:p>
        </w:tc>
      </w:tr>
      <w:tr w:rsidR="00F7647B" w:rsidTr="00F7647B">
        <w:trPr>
          <w:trHeight w:val="1045"/>
          <w:jc w:val="center"/>
        </w:trPr>
        <w:tc>
          <w:tcPr>
            <w:tcW w:w="519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47B" w:rsidRDefault="00F7647B">
            <w:pP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Диапазон регулирования высоты среза,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:</w:t>
            </w:r>
          </w:p>
          <w:p w:rsidR="00F7647B" w:rsidRDefault="00F7647B" w:rsidP="00174649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стандартная</w:t>
            </w:r>
          </w:p>
          <w:p w:rsidR="00F7647B" w:rsidRDefault="00F7647B" w:rsidP="00174649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с опциональными башмаками высокого среза</w:t>
            </w:r>
          </w:p>
        </w:tc>
        <w:tc>
          <w:tcPr>
            <w:tcW w:w="39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</w:tcPr>
          <w:p w:rsidR="00F7647B" w:rsidRDefault="00F7647B">
            <w:pPr>
              <w:ind w:left="36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</w:p>
          <w:p w:rsidR="00F7647B" w:rsidRDefault="00F7647B">
            <w:pPr>
              <w:ind w:left="36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</w:p>
          <w:p w:rsidR="00F7647B" w:rsidRDefault="00F7647B">
            <w:pPr>
              <w:ind w:left="36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32…44</w:t>
            </w:r>
          </w:p>
          <w:p w:rsidR="00F7647B" w:rsidRDefault="00F7647B">
            <w:pPr>
              <w:ind w:left="36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54…73</w:t>
            </w:r>
          </w:p>
        </w:tc>
      </w:tr>
      <w:tr w:rsidR="00F7647B" w:rsidTr="00F7647B">
        <w:trPr>
          <w:jc w:val="center"/>
        </w:trPr>
        <w:tc>
          <w:tcPr>
            <w:tcW w:w="519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47B" w:rsidRDefault="00F7647B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 xml:space="preserve">Число режущих роторов, </w:t>
            </w:r>
            <w:proofErr w:type="spellStart"/>
            <w:proofErr w:type="gram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9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hideMark/>
          </w:tcPr>
          <w:p w:rsidR="00F7647B" w:rsidRDefault="00F7647B">
            <w:pPr>
              <w:ind w:left="36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14</w:t>
            </w:r>
          </w:p>
        </w:tc>
      </w:tr>
      <w:tr w:rsidR="00F7647B" w:rsidTr="00F7647B">
        <w:trPr>
          <w:jc w:val="center"/>
        </w:trPr>
        <w:tc>
          <w:tcPr>
            <w:tcW w:w="519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47B" w:rsidRDefault="00F7647B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 xml:space="preserve">Частота вращения роторов, 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об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/мин</w:t>
            </w:r>
          </w:p>
        </w:tc>
        <w:tc>
          <w:tcPr>
            <w:tcW w:w="39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hideMark/>
          </w:tcPr>
          <w:p w:rsidR="00F7647B" w:rsidRDefault="00F7647B">
            <w:pPr>
              <w:ind w:left="36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3 137±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20</w:t>
            </w:r>
          </w:p>
        </w:tc>
      </w:tr>
      <w:tr w:rsidR="00F7647B" w:rsidTr="00F7647B">
        <w:trPr>
          <w:jc w:val="center"/>
        </w:trPr>
        <w:tc>
          <w:tcPr>
            <w:tcW w:w="519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47B" w:rsidRDefault="00F7647B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 xml:space="preserve">Частота вращения шнека (в зависимости от установленных звездочек и (или) выбранной передачи), 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об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/мин</w:t>
            </w:r>
          </w:p>
        </w:tc>
        <w:tc>
          <w:tcPr>
            <w:tcW w:w="39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  <w:hideMark/>
          </w:tcPr>
          <w:p w:rsidR="00F7647B" w:rsidRDefault="00F7647B">
            <w:pPr>
              <w:ind w:left="36"/>
              <w:jc w:val="center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US"/>
              </w:rPr>
              <w:t>79-180</w:t>
            </w:r>
          </w:p>
        </w:tc>
      </w:tr>
      <w:tr w:rsidR="00F7647B" w:rsidTr="00F7647B">
        <w:trPr>
          <w:trHeight w:val="906"/>
          <w:jc w:val="center"/>
        </w:trPr>
        <w:tc>
          <w:tcPr>
            <w:tcW w:w="519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47B" w:rsidRDefault="00F7647B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 xml:space="preserve">Диапазон 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поперечного</w:t>
            </w:r>
            <w:proofErr w:type="gramEnd"/>
          </w:p>
          <w:p w:rsidR="00F7647B" w:rsidRDefault="00F7647B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копирования, град</w:t>
            </w:r>
          </w:p>
        </w:tc>
        <w:tc>
          <w:tcPr>
            <w:tcW w:w="39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  <w:hideMark/>
          </w:tcPr>
          <w:p w:rsidR="00F7647B" w:rsidRDefault="00F7647B">
            <w:pPr>
              <w:ind w:left="36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копирование осуществляется СКРП комбайна</w:t>
            </w:r>
          </w:p>
        </w:tc>
      </w:tr>
      <w:tr w:rsidR="00F7647B" w:rsidTr="00F7647B">
        <w:trPr>
          <w:trHeight w:val="25"/>
          <w:jc w:val="center"/>
        </w:trPr>
        <w:tc>
          <w:tcPr>
            <w:tcW w:w="519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47B" w:rsidRDefault="00F7647B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 xml:space="preserve">Рабочая скорость движения, не более, 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км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/час</w:t>
            </w:r>
          </w:p>
        </w:tc>
        <w:tc>
          <w:tcPr>
            <w:tcW w:w="39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hideMark/>
          </w:tcPr>
          <w:p w:rsidR="00F7647B" w:rsidRDefault="00F7647B">
            <w:pPr>
              <w:ind w:left="36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10</w:t>
            </w:r>
          </w:p>
        </w:tc>
      </w:tr>
      <w:tr w:rsidR="00F7647B" w:rsidTr="00F7647B">
        <w:trPr>
          <w:trHeight w:val="25"/>
          <w:jc w:val="center"/>
        </w:trPr>
        <w:tc>
          <w:tcPr>
            <w:tcW w:w="519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47B" w:rsidRDefault="00F7647B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lastRenderedPageBreak/>
              <w:t>Полнота сбора зеленой массы, %</w:t>
            </w:r>
          </w:p>
        </w:tc>
        <w:tc>
          <w:tcPr>
            <w:tcW w:w="39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hideMark/>
          </w:tcPr>
          <w:p w:rsidR="00F7647B" w:rsidRDefault="00F7647B">
            <w:pPr>
              <w:ind w:left="36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98</w:t>
            </w:r>
          </w:p>
        </w:tc>
      </w:tr>
      <w:tr w:rsidR="00F7647B" w:rsidTr="00F7647B">
        <w:trPr>
          <w:trHeight w:val="25"/>
          <w:jc w:val="center"/>
        </w:trPr>
        <w:tc>
          <w:tcPr>
            <w:tcW w:w="519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47B" w:rsidRDefault="00F7647B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>Агрегатируемый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  <w:t xml:space="preserve"> комбайн</w:t>
            </w:r>
          </w:p>
        </w:tc>
        <w:tc>
          <w:tcPr>
            <w:tcW w:w="39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vAlign w:val="center"/>
            <w:hideMark/>
          </w:tcPr>
          <w:p w:rsidR="00F7647B" w:rsidRDefault="00F7647B">
            <w:pPr>
              <w:ind w:right="37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 w:eastAsia="en-US"/>
              </w:rPr>
              <w:t>RSM F2450-2650</w:t>
            </w:r>
          </w:p>
        </w:tc>
      </w:tr>
    </w:tbl>
    <w:p w:rsidR="00A31002" w:rsidRPr="00F7647B" w:rsidRDefault="00A31002" w:rsidP="00F7647B">
      <w:pPr>
        <w:shd w:val="clear" w:color="auto" w:fill="F2F2F2" w:themeFill="background1" w:themeFillShade="F2"/>
        <w:ind w:right="-1"/>
      </w:pPr>
    </w:p>
    <w:sectPr w:rsidR="00A31002" w:rsidRPr="00F7647B" w:rsidSect="0020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0179"/>
    <w:multiLevelType w:val="hybridMultilevel"/>
    <w:tmpl w:val="801C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5CF"/>
    <w:rsid w:val="00094F07"/>
    <w:rsid w:val="000D1CE6"/>
    <w:rsid w:val="001975CF"/>
    <w:rsid w:val="00202418"/>
    <w:rsid w:val="0084614F"/>
    <w:rsid w:val="00A31002"/>
    <w:rsid w:val="00C76D35"/>
    <w:rsid w:val="00F7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C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5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975C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apple-converted-space">
    <w:name w:val="apple-converted-space"/>
    <w:basedOn w:val="a0"/>
    <w:rsid w:val="001975CF"/>
  </w:style>
  <w:style w:type="paragraph" w:styleId="a3">
    <w:name w:val="Balloon Text"/>
    <w:basedOn w:val="a"/>
    <w:link w:val="a4"/>
    <w:uiPriority w:val="99"/>
    <w:semiHidden/>
    <w:unhideWhenUsed/>
    <w:rsid w:val="0019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A31002"/>
  </w:style>
  <w:style w:type="paragraph" w:styleId="a5">
    <w:name w:val="List Paragraph"/>
    <w:basedOn w:val="a"/>
    <w:uiPriority w:val="34"/>
    <w:qFormat/>
    <w:rsid w:val="00F7647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F7647B"/>
    <w:rPr>
      <w:color w:val="808080"/>
    </w:rPr>
  </w:style>
  <w:style w:type="table" w:styleId="a7">
    <w:name w:val="Table Grid"/>
    <w:basedOn w:val="a1"/>
    <w:uiPriority w:val="59"/>
    <w:rsid w:val="00F764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2276</Characters>
  <Application>Microsoft Office Word</Application>
  <DocSecurity>0</DocSecurity>
  <Lines>18</Lines>
  <Paragraphs>5</Paragraphs>
  <ScaleCrop>false</ScaleCrop>
  <Company>KZ Rostselmash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2017-04-27T06:36:00Z</dcterms:created>
  <dcterms:modified xsi:type="dcterms:W3CDTF">2022-04-15T08:20:00Z</dcterms:modified>
</cp:coreProperties>
</file>